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96F7B" w14:textId="6E79D7EF" w:rsidR="006373A6" w:rsidRDefault="006373A6" w:rsidP="004212FE">
      <w:pPr>
        <w:pStyle w:val="Akapitzlist"/>
        <w:ind w:left="720"/>
      </w:pPr>
      <w:r>
        <w:t>RDOŚ w Szczecinie tytułem uzupełnienia własnej propozycji wyłączenia z gospodarki leśnej wybranych fragmentów puszczy bukowej (prezentowanej na drugim spotkaniu Zespołu) informuje.</w:t>
      </w:r>
    </w:p>
    <w:p w14:paraId="5126E90D" w14:textId="6E086BF1" w:rsidR="006373A6" w:rsidRDefault="006373A6" w:rsidP="004212FE">
      <w:pPr>
        <w:pStyle w:val="Akapitzlist"/>
        <w:ind w:left="720"/>
      </w:pPr>
      <w:r>
        <w:t>Proponujemy objąć ograniczeniami w gospodarowaniu wybran</w:t>
      </w:r>
      <w:r w:rsidR="00E3794C">
        <w:t>e</w:t>
      </w:r>
      <w:r>
        <w:t xml:space="preserve"> drzewostan</w:t>
      </w:r>
      <w:r w:rsidR="00E3794C">
        <w:t>y</w:t>
      </w:r>
      <w:r>
        <w:t xml:space="preserve"> rębn</w:t>
      </w:r>
      <w:r w:rsidR="00E3794C">
        <w:t>e</w:t>
      </w:r>
      <w:r>
        <w:t xml:space="preserve"> i przeszłorębn</w:t>
      </w:r>
      <w:r w:rsidR="00E3794C">
        <w:t>e</w:t>
      </w:r>
      <w:r>
        <w:t xml:space="preserve"> stanowiąc</w:t>
      </w:r>
      <w:r w:rsidR="00E3794C">
        <w:t>e</w:t>
      </w:r>
      <w:r>
        <w:t xml:space="preserve"> siedliska przyrodnicze (9130, 9110, 9160, 9190) polegając</w:t>
      </w:r>
      <w:r w:rsidR="000E0E09">
        <w:t>ymi</w:t>
      </w:r>
      <w:r>
        <w:t xml:space="preserve"> na:</w:t>
      </w:r>
    </w:p>
    <w:p w14:paraId="5DE8F04B" w14:textId="0891C6C5" w:rsidR="006373A6" w:rsidRDefault="006373A6" w:rsidP="004212FE">
      <w:pPr>
        <w:pStyle w:val="Akapitzlist"/>
        <w:ind w:left="720"/>
      </w:pPr>
      <w:r>
        <w:t xml:space="preserve">- pozostawieniu </w:t>
      </w:r>
      <w:r w:rsidR="008B39F5">
        <w:t xml:space="preserve">na pniu </w:t>
      </w:r>
      <w:r>
        <w:t>istniejących przestojów w rozpoczętych rębniach,</w:t>
      </w:r>
    </w:p>
    <w:p w14:paraId="278B09BE" w14:textId="3263DDE8" w:rsidR="006373A6" w:rsidRDefault="006373A6" w:rsidP="006373A6">
      <w:pPr>
        <w:pStyle w:val="Akapitzlist"/>
        <w:ind w:left="720"/>
      </w:pPr>
      <w:r>
        <w:t>- w miarę potrzeb inicjowania odnowienia naturalnego bez mechanicznego przygotowania gleby</w:t>
      </w:r>
      <w:r w:rsidR="000E0E09">
        <w:t>,</w:t>
      </w:r>
    </w:p>
    <w:p w14:paraId="363EB1A8" w14:textId="45C62131" w:rsidR="000E0E09" w:rsidRDefault="000E0E09" w:rsidP="006373A6">
      <w:pPr>
        <w:pStyle w:val="Akapitzlist"/>
        <w:ind w:left="720"/>
      </w:pPr>
      <w:r>
        <w:t>- pozostawieniu nieużytkowanych stref ekotonowych w sąsiedztwie cieków, źródlisk, torfowisk, dużych głazów o szerokości minimum 30 m</w:t>
      </w:r>
      <w:r w:rsidR="00673736">
        <w:t>.</w:t>
      </w:r>
    </w:p>
    <w:p w14:paraId="18FE5624" w14:textId="639F5062" w:rsidR="006373A6" w:rsidRDefault="006373A6" w:rsidP="006373A6">
      <w:pPr>
        <w:pStyle w:val="Akapitzlist"/>
        <w:ind w:left="720"/>
      </w:pPr>
      <w:r>
        <w:t xml:space="preserve">Nie określa się areału objętego ograniczeniami, szacunkowo obszar ten powinien być zbliżony </w:t>
      </w:r>
      <w:r w:rsidR="00E3794C">
        <w:t xml:space="preserve">lub nieco mniejszy </w:t>
      </w:r>
      <w:r>
        <w:t>o</w:t>
      </w:r>
      <w:r w:rsidR="00E3794C">
        <w:t>d</w:t>
      </w:r>
      <w:r>
        <w:t xml:space="preserve"> obszaru proponowanego do wyłączenia z gospodarki leśnej (ok </w:t>
      </w:r>
      <w:r w:rsidR="00E3794C">
        <w:t>1500-</w:t>
      </w:r>
      <w:r w:rsidR="00F50D71">
        <w:t>2000</w:t>
      </w:r>
      <w:r>
        <w:t xml:space="preserve"> ha).</w:t>
      </w:r>
    </w:p>
    <w:p w14:paraId="720964FC" w14:textId="6335EFD0" w:rsidR="006373A6" w:rsidRDefault="006373A6" w:rsidP="006373A6">
      <w:pPr>
        <w:pStyle w:val="Akapitzlist"/>
        <w:ind w:left="720"/>
      </w:pPr>
      <w:r>
        <w:t>Proponuje się objąć modyfikacjami gospodarki leśnej</w:t>
      </w:r>
      <w:r w:rsidR="000C0B20">
        <w:t xml:space="preserve"> pozostały areał istniejących siedlisk przyrodniczych (9130, 9110, 9160, 9190). Modyfikacje gospodarki leśnej polegałyby na rezygnacji z rębni częściowych  na rzecz rębni stopniowej IVD (z ograniczeniem ośrodków odnowienia do 10 arów) oraz rębni przerębowej V (jednostkowo-przerębowej). W rębni stopniowej zaleca się pozostawianie 10% kęp starodrzewów do naturalnego rozpadu.</w:t>
      </w:r>
    </w:p>
    <w:p w14:paraId="0EEAE7D2" w14:textId="7B99DA3F" w:rsidR="000C0B20" w:rsidRDefault="000C0B20" w:rsidP="006373A6">
      <w:pPr>
        <w:pStyle w:val="Akapitzlist"/>
        <w:ind w:left="720"/>
      </w:pPr>
      <w:r>
        <w:t xml:space="preserve">Tytułem uzupełnienia zaleca się wyłączenie z gospodarowania wszystkich </w:t>
      </w:r>
      <w:r w:rsidR="008B39F5">
        <w:t>wąskich płatów</w:t>
      </w:r>
      <w:r>
        <w:t xml:space="preserve"> zboczowych grądów (9160)</w:t>
      </w:r>
      <w:r w:rsidR="00CB7777">
        <w:t xml:space="preserve"> położonych w </w:t>
      </w:r>
      <w:r w:rsidR="008B39F5">
        <w:t>sąsiedztwie</w:t>
      </w:r>
      <w:r w:rsidR="00CB7777">
        <w:t xml:space="preserve"> strumieni, rzek</w:t>
      </w:r>
      <w:r w:rsidR="008B39F5">
        <w:t>, szlaków.</w:t>
      </w:r>
      <w:r w:rsidR="00E3794C">
        <w:t xml:space="preserve"> Siedliska te </w:t>
      </w:r>
      <w:r w:rsidR="007D45DC">
        <w:t xml:space="preserve">mimo, iż </w:t>
      </w:r>
      <w:r w:rsidR="007D45DC">
        <w:t xml:space="preserve">zajmują w obszarze marginalną powierzchnię </w:t>
      </w:r>
      <w:r w:rsidR="007D45DC">
        <w:t>wnoszą znaczącą bioróżnorodność.</w:t>
      </w:r>
    </w:p>
    <w:p w14:paraId="3C731D5C" w14:textId="3155DB2D" w:rsidR="000C0B20" w:rsidRDefault="000C0B20" w:rsidP="006373A6">
      <w:pPr>
        <w:pStyle w:val="Akapitzlist"/>
        <w:ind w:left="720"/>
      </w:pPr>
      <w:r>
        <w:t>Przebudowę drzewostanów niezgodnych siedliskiem oraz borowych</w:t>
      </w:r>
      <w:r w:rsidR="00CB7777">
        <w:t xml:space="preserve"> (w tym usuwanie gatunków obcych geograficznie)</w:t>
      </w:r>
      <w:r>
        <w:t xml:space="preserve"> proponuje się prowadzić z godnie z dotychczasowymi zasadami gospodarki leśnej</w:t>
      </w:r>
      <w:r w:rsidR="00CB7777">
        <w:t>. Nie wnosi się uwag do możliwości realizowania cięć przedrębnych w buczynach (czyszczeń oraz trzebieży). W większości przypadków zabiegi te (o ile nie są zbyt silne</w:t>
      </w:r>
      <w:r w:rsidR="00673736">
        <w:t xml:space="preserve"> i nie prowadzą do zniszczenia runa i pokrywy glebowej w sąsiedztwie strumieni czy źródlisk</w:t>
      </w:r>
      <w:r w:rsidR="00CB7777">
        <w:t>) wpływają pozytywnie na rozwój właściwego dla buczyn runa oraz poprawiają stan siedliska przyrodniczego.</w:t>
      </w:r>
    </w:p>
    <w:p w14:paraId="3D6CA047" w14:textId="6E09FDCB" w:rsidR="00CB7777" w:rsidRDefault="00CB7777" w:rsidP="006373A6">
      <w:pPr>
        <w:pStyle w:val="Akapitzlist"/>
        <w:ind w:left="720"/>
      </w:pPr>
      <w:r>
        <w:t>Przy realizacji założonych modyfikacji, ograniczeń oraz wyłączeń należy dopuszczać możliwość stosowania dodatkowych działań ochrony czynnej poświęconych wybranym cennym gatunk</w:t>
      </w:r>
      <w:r w:rsidR="007D45DC">
        <w:t>om</w:t>
      </w:r>
      <w:r>
        <w:t xml:space="preserve"> mszaków, runa, podrostu lub drzew (np. konieczność prześwietlenia okapu drzewostanu, usunięcia podrostu, podszytu etc.).</w:t>
      </w:r>
    </w:p>
    <w:p w14:paraId="343C4E7A" w14:textId="257D24EC" w:rsidR="008B39F5" w:rsidRDefault="008B39F5" w:rsidP="006373A6">
      <w:pPr>
        <w:pStyle w:val="Akapitzlist"/>
        <w:ind w:left="720"/>
      </w:pPr>
      <w:r>
        <w:t xml:space="preserve">Realizacja cięć związanych z bezpieczeństwem publicznym </w:t>
      </w:r>
      <w:r w:rsidR="007D45DC">
        <w:t>powinna mieć</w:t>
      </w:r>
      <w:r>
        <w:t xml:space="preserve"> priorytet w obrębie każdej formy </w:t>
      </w:r>
      <w:r w:rsidR="007D45DC">
        <w:t>za</w:t>
      </w:r>
      <w:r>
        <w:t>gospodarowania lasów społecznych.</w:t>
      </w:r>
    </w:p>
    <w:p w14:paraId="4DE90EA6" w14:textId="21E6D058" w:rsidR="007D45DC" w:rsidRDefault="007D45DC" w:rsidP="006373A6">
      <w:pPr>
        <w:pStyle w:val="Akapitzlist"/>
        <w:ind w:left="720"/>
      </w:pPr>
      <w:r>
        <w:lastRenderedPageBreak/>
        <w:t>Nie należy dążyć do zwiększenia udostępnienia turystycznego i rekreacyjnego obszaru Puszczy Bukowej (poza niezbędn</w:t>
      </w:r>
      <w:r w:rsidR="00C457DA">
        <w:t>ą</w:t>
      </w:r>
      <w:r>
        <w:t>, uzasadnioną kanalizacją ruchu).</w:t>
      </w:r>
    </w:p>
    <w:p w14:paraId="63DCC236" w14:textId="05EFB2AB" w:rsidR="00F50D71" w:rsidRDefault="00F50D71" w:rsidP="006373A6">
      <w:pPr>
        <w:pStyle w:val="Akapitzlist"/>
        <w:ind w:left="720"/>
      </w:pPr>
      <w:r>
        <w:t xml:space="preserve">Powyższe propozycje </w:t>
      </w:r>
      <w:r w:rsidR="007D45DC">
        <w:t xml:space="preserve">i zalecenia </w:t>
      </w:r>
      <w:r>
        <w:t>dotyczą całego zasięgu terytorialnego obszaru PLH Wzgórza Bukowe.</w:t>
      </w:r>
    </w:p>
    <w:p w14:paraId="79C5A573" w14:textId="2C3A1BDC" w:rsidR="006373A6" w:rsidRDefault="00896D37" w:rsidP="007D45DC">
      <w:pPr>
        <w:pStyle w:val="Akapitzlist"/>
        <w:ind w:left="720"/>
        <w:jc w:val="both"/>
      </w:pPr>
      <w:r>
        <w:t xml:space="preserve">RDOŚ w Szczecinie nie zajmuje </w:t>
      </w:r>
      <w:r w:rsidR="00C300CB">
        <w:t xml:space="preserve">szczegółowego </w:t>
      </w:r>
      <w:r>
        <w:t>stanowiska dotyczącego sposobów zagospodarowania przyszłych lasów społecznych w zasięgu N-ctwa Kliniska oraz Trzebież</w:t>
      </w:r>
      <w:r w:rsidR="00C457DA">
        <w:t xml:space="preserve"> (poza obszarem Wzgórz Bukowych)</w:t>
      </w:r>
      <w:r>
        <w:t xml:space="preserve">. Zaleca się jedynie przyjęcie analogicznych kryteriów (proporcjonalnie do istniejących walorów) jakie przyjęto dla obszaru Wzgórz Bukowych. Szczególnie wartościowe społecznie i przyrodniczo są </w:t>
      </w:r>
      <w:r w:rsidR="007D45DC">
        <w:t>starodrzewa</w:t>
      </w:r>
      <w:r>
        <w:t xml:space="preserve"> liściaste (głównie </w:t>
      </w:r>
      <w:r w:rsidR="00E3794C">
        <w:t xml:space="preserve">łęgi, </w:t>
      </w:r>
      <w:r>
        <w:t>buczyny i grądy) położone w sąsiedztwie naturalnych cieków, na wzgórzach, zboczach (proponowane do wyłączenia z gospodarki). Dotyczy w szczególności wybranych lasów stanowiących przedłużenie ul. Podbórzańskiej, okolic Leśna Górnego oraz Siedlic.</w:t>
      </w:r>
    </w:p>
    <w:p w14:paraId="2199CD97" w14:textId="77777777" w:rsidR="004504B1" w:rsidRDefault="004504B1"/>
    <w:sectPr w:rsidR="00450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21606"/>
    <w:multiLevelType w:val="multilevel"/>
    <w:tmpl w:val="5268CE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51D57"/>
    <w:multiLevelType w:val="multilevel"/>
    <w:tmpl w:val="A91C0D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040DA7"/>
    <w:multiLevelType w:val="multilevel"/>
    <w:tmpl w:val="09AAF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F5353B"/>
    <w:multiLevelType w:val="multilevel"/>
    <w:tmpl w:val="98E280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781428">
    <w:abstractNumId w:val="2"/>
  </w:num>
  <w:num w:numId="2" w16cid:durableId="364251408">
    <w:abstractNumId w:val="1"/>
  </w:num>
  <w:num w:numId="3" w16cid:durableId="1310286735">
    <w:abstractNumId w:val="3"/>
  </w:num>
  <w:num w:numId="4" w16cid:durableId="142314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2FE"/>
    <w:rsid w:val="000C0B20"/>
    <w:rsid w:val="000E0E09"/>
    <w:rsid w:val="00417435"/>
    <w:rsid w:val="004212FE"/>
    <w:rsid w:val="004504B1"/>
    <w:rsid w:val="00491AF7"/>
    <w:rsid w:val="006373A6"/>
    <w:rsid w:val="00673736"/>
    <w:rsid w:val="007D45DC"/>
    <w:rsid w:val="00896D37"/>
    <w:rsid w:val="008B39F5"/>
    <w:rsid w:val="00C300CB"/>
    <w:rsid w:val="00C457DA"/>
    <w:rsid w:val="00CB7777"/>
    <w:rsid w:val="00E3794C"/>
    <w:rsid w:val="00F5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E741"/>
  <w15:chartTrackingRefBased/>
  <w15:docId w15:val="{AFDC6485-7B04-4BCB-A2FD-4829CF0DD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1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7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489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waloch</dc:creator>
  <cp:keywords/>
  <dc:description/>
  <cp:lastModifiedBy>piotr waloch</cp:lastModifiedBy>
  <cp:revision>7</cp:revision>
  <dcterms:created xsi:type="dcterms:W3CDTF">2024-10-22T11:13:00Z</dcterms:created>
  <dcterms:modified xsi:type="dcterms:W3CDTF">2024-10-22T12:38:00Z</dcterms:modified>
</cp:coreProperties>
</file>